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624"/>
        <w:ind w:right="0" w:left="19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56"/>
          <w:shd w:fill="auto" w:val="clear"/>
        </w:rPr>
        <w:t xml:space="preserve">Die Melancholie des Dichters</w:t>
      </w:r>
    </w:p>
    <w:p>
      <w:pPr>
        <w:spacing w:before="106" w:after="154" w:line="240"/>
        <w:ind w:right="0" w:left="19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4"/>
          <w:position w:val="0"/>
          <w:sz w:val="25"/>
          <w:shd w:fill="auto" w:val="clear"/>
        </w:rPr>
        <w:t xml:space="preserve">Ein Südpfälzer Verlag auf den Spuren der Dichtung von Paul Celan</w:t>
      </w:r>
    </w:p>
    <w:p>
      <w:pPr>
        <w:spacing w:before="67" w:after="0" w:line="240"/>
        <w:ind w:right="0" w:left="34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4"/>
          <w:position w:val="0"/>
          <w:sz w:val="13"/>
          <w:shd w:fill="auto" w:val="clear"/>
        </w:rPr>
        <w:t xml:space="preserve">VON GABRIELE WELNCARTNER     Rheinpfalz, 5.4.2012</w:t>
      </w:r>
    </w:p>
    <w:p>
      <w:pPr>
        <w:spacing w:before="163" w:after="0" w:line="240"/>
        <w:ind w:right="1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Der Philologe sei dem Psychologen </w:t>
      </w:r>
      <w:r>
        <w:rPr>
          <w:rFonts w:ascii="Arial" w:hAnsi="Arial" w:cs="Arial" w:eastAsia="Arial"/>
          <w:color w:val="000000"/>
          <w:spacing w:val="-4"/>
          <w:position w:val="0"/>
          <w:sz w:val="17"/>
          <w:shd w:fill="auto" w:val="clear"/>
        </w:rPr>
        <w:t xml:space="preserve">zur Hand gegangen, schreibt Jean Fir­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ges im Vorwort seiner Ende 2011 er­</w:t>
      </w:r>
      <w:r>
        <w:rPr>
          <w:rFonts w:ascii="Arial" w:hAnsi="Arial" w:cs="Arial" w:eastAsia="Arial"/>
          <w:color w:val="000000"/>
          <w:spacing w:val="2"/>
          <w:position w:val="0"/>
          <w:sz w:val="17"/>
          <w:shd w:fill="auto" w:val="clear"/>
        </w:rPr>
        <w:t xml:space="preserve">schienenen Publikation „Schwarze Sonne Schwermut", die sich in un</w:t>
      </w:r>
      <w:r>
        <w:rPr>
          <w:rFonts w:ascii="Arial" w:hAnsi="Arial" w:cs="Arial" w:eastAsia="Arial"/>
          <w:color w:val="000000"/>
          <w:spacing w:val="4"/>
          <w:position w:val="0"/>
          <w:sz w:val="17"/>
          <w:shd w:fill="auto" w:val="clear"/>
        </w:rPr>
        <w:t xml:space="preserve">glaublich konzentrierter und kundi­</w:t>
      </w:r>
      <w:r>
        <w:rPr>
          <w:rFonts w:ascii="Arial" w:hAnsi="Arial" w:cs="Arial" w:eastAsia="Arial"/>
          <w:color w:val="000000"/>
          <w:spacing w:val="1"/>
          <w:position w:val="0"/>
          <w:sz w:val="17"/>
          <w:shd w:fill="auto" w:val="clear"/>
        </w:rPr>
        <w:t xml:space="preserve">ger Weise der Melancholie und de­</w:t>
      </w:r>
      <w:r>
        <w:rPr>
          <w:rFonts w:ascii="Arial" w:hAnsi="Arial" w:cs="Arial" w:eastAsia="Arial"/>
          <w:color w:val="000000"/>
          <w:spacing w:val="10"/>
          <w:position w:val="0"/>
          <w:sz w:val="17"/>
          <w:shd w:fill="auto" w:val="clear"/>
        </w:rPr>
        <w:t xml:space="preserve">ren „kreativer und destruktiver </w:t>
      </w:r>
      <w:r>
        <w:rPr>
          <w:rFonts w:ascii="Arial" w:hAnsi="Arial" w:cs="Arial" w:eastAsia="Arial"/>
          <w:color w:val="000000"/>
          <w:spacing w:val="1"/>
          <w:position w:val="0"/>
          <w:sz w:val="17"/>
          <w:shd w:fill="auto" w:val="clear"/>
        </w:rPr>
        <w:t xml:space="preserve">Kraft" in Paul Celans „Leben und </w:t>
      </w:r>
      <w:r>
        <w:rPr>
          <w:rFonts w:ascii="Arial" w:hAnsi="Arial" w:cs="Arial" w:eastAsia="Arial"/>
          <w:color w:val="000000"/>
          <w:spacing w:val="4"/>
          <w:position w:val="0"/>
          <w:sz w:val="17"/>
          <w:shd w:fill="auto" w:val="clear"/>
        </w:rPr>
        <w:t xml:space="preserve">Dichtung" widmet.</w:t>
      </w:r>
    </w:p>
    <w:p>
      <w:pPr>
        <w:spacing w:before="10" w:after="0" w:line="240"/>
        <w:ind w:right="0" w:left="10" w:firstLine="163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Zwar schrieb der am Ende seines Berufslebens in der Pfalz angekom­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mene Firges 1959 auch eine literatur-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wissenschaftliche Dissertation über 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den großen Dichter, zu einer Zeit mit­</w:t>
      </w:r>
      <w:r>
        <w:rPr>
          <w:rFonts w:ascii="Arial" w:hAnsi="Arial" w:cs="Arial" w:eastAsia="Arial"/>
          <w:color w:val="000000"/>
          <w:spacing w:val="2"/>
          <w:position w:val="0"/>
          <w:sz w:val="17"/>
          <w:shd w:fill="auto" w:val="clear"/>
        </w:rPr>
        <w:t xml:space="preserve">hin, als man diesen noch gar nicht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richtig verstand. Seine neuesten Äu­ßerungen über Celan dagegen ent­</w:t>
      </w:r>
      <w:r>
        <w:rPr>
          <w:rFonts w:ascii="Arial" w:hAnsi="Arial" w:cs="Arial" w:eastAsia="Arial"/>
          <w:color w:val="000000"/>
          <w:spacing w:val="1"/>
          <w:position w:val="0"/>
          <w:sz w:val="17"/>
          <w:shd w:fill="auto" w:val="clear"/>
        </w:rPr>
        <w:t xml:space="preserve">stammen zu großen Teilen einer Ar­</w:t>
      </w:r>
      <w:r>
        <w:rPr>
          <w:rFonts w:ascii="Arial" w:hAnsi="Arial" w:cs="Arial" w:eastAsia="Arial"/>
          <w:color w:val="000000"/>
          <w:spacing w:val="-3"/>
          <w:position w:val="0"/>
          <w:sz w:val="17"/>
          <w:shd w:fill="auto" w:val="clear"/>
        </w:rPr>
        <w:t xml:space="preserve">beit aus dem Jahr 1998, in die neues­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te Forschungsergebnisse über den </w:t>
      </w:r>
      <w:r>
        <w:rPr>
          <w:rFonts w:ascii="Arial" w:hAnsi="Arial" w:cs="Arial" w:eastAsia="Arial"/>
          <w:color w:val="000000"/>
          <w:spacing w:val="6"/>
          <w:position w:val="0"/>
          <w:sz w:val="17"/>
          <w:shd w:fill="auto" w:val="clear"/>
        </w:rPr>
        <w:t xml:space="preserve">Verlauf der Paranoia-Erkrankung 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des Poeten eingegangen sind.</w:t>
      </w:r>
    </w:p>
    <w:p>
      <w:pPr>
        <w:spacing w:before="0" w:after="0" w:line="240"/>
        <w:ind w:right="0" w:left="29" w:firstLine="173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Erst die Zusammen schau aus bei­</w:t>
      </w:r>
      <w:r>
        <w:rPr>
          <w:rFonts w:ascii="Arial" w:hAnsi="Arial" w:cs="Arial" w:eastAsia="Arial"/>
          <w:color w:val="000000"/>
          <w:spacing w:val="-3"/>
          <w:position w:val="0"/>
          <w:sz w:val="17"/>
          <w:shd w:fill="auto" w:val="clear"/>
        </w:rPr>
        <w:t xml:space="preserve">den Bereichen macht den Band zu ei</w:t>
      </w:r>
      <w:r>
        <w:rPr>
          <w:rFonts w:ascii="Arial" w:hAnsi="Arial" w:cs="Arial" w:eastAsia="Arial"/>
          <w:color w:val="000000"/>
          <w:spacing w:val="-4"/>
          <w:position w:val="0"/>
          <w:sz w:val="17"/>
          <w:shd w:fill="auto" w:val="clear"/>
        </w:rPr>
        <w:t xml:space="preserve">nem Leseerlebnis. Er ist ein „Muss" für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alle, die von Celans Lyrik und deren </w:t>
      </w:r>
      <w:r>
        <w:rPr>
          <w:rFonts w:ascii="Arial" w:hAnsi="Arial" w:cs="Arial" w:eastAsia="Arial"/>
          <w:color w:val="000000"/>
          <w:spacing w:val="-4"/>
          <w:position w:val="0"/>
          <w:sz w:val="17"/>
          <w:shd w:fill="auto" w:val="clear"/>
        </w:rPr>
        <w:t xml:space="preserve">Verschlüsselungen schon immer faszi­</w:t>
      </w:r>
      <w:r>
        <w:rPr>
          <w:rFonts w:ascii="Arial" w:hAnsi="Arial" w:cs="Arial" w:eastAsia="Arial"/>
          <w:color w:val="000000"/>
          <w:spacing w:val="2"/>
          <w:position w:val="0"/>
          <w:sz w:val="17"/>
          <w:shd w:fill="auto" w:val="clear"/>
        </w:rPr>
        <w:t xml:space="preserve">niert waren und sich womöglich im­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mer wieder anrühren lassen von den Briefen und dem tragischen Lebens-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lauf des 1920 in Czernowitz gebore­</w:t>
      </w:r>
      <w:r>
        <w:rPr>
          <w:rFonts w:ascii="Arial" w:hAnsi="Arial" w:cs="Arial" w:eastAsia="Arial"/>
          <w:color w:val="000000"/>
          <w:spacing w:val="2"/>
          <w:position w:val="0"/>
          <w:sz w:val="17"/>
          <w:shd w:fill="auto" w:val="clear"/>
        </w:rPr>
        <w:t xml:space="preserve">nen Dichters, der 1970 in die Seine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ging, sich mit Plagiats vorwürfe n der </w:t>
      </w:r>
      <w:r>
        <w:rPr>
          <w:rFonts w:ascii="Arial" w:hAnsi="Arial" w:cs="Arial" w:eastAsia="Arial"/>
          <w:color w:val="000000"/>
          <w:spacing w:val="1"/>
          <w:position w:val="0"/>
          <w:sz w:val="17"/>
          <w:shd w:fill="auto" w:val="clear"/>
        </w:rPr>
        <w:t xml:space="preserve">beleidigten Yvan-Goll-Witwe herum­</w:t>
      </w:r>
      <w:r>
        <w:rPr>
          <w:rFonts w:ascii="Arial" w:hAnsi="Arial" w:cs="Arial" w:eastAsia="Arial"/>
          <w:color w:val="000000"/>
          <w:spacing w:val="-3"/>
          <w:position w:val="0"/>
          <w:sz w:val="17"/>
          <w:shd w:fill="auto" w:val="clear"/>
        </w:rPr>
        <w:t xml:space="preserve">schlagen musste und gewiss nicht die Wertschätzung erfuhr, die seinem lite­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rarischen Rang entsprochen hätte.</w:t>
      </w:r>
    </w:p>
    <w:p>
      <w:pPr>
        <w:spacing w:before="0" w:after="0" w:line="240"/>
        <w:ind w:right="48" w:left="0" w:firstLine="182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Damit freilich hält sich Firges kaum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auf. Der 1934 in St. Vith im deutsch­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sprachigen Belgien geborene, lange </w:t>
      </w:r>
      <w:r>
        <w:rPr>
          <w:rFonts w:ascii="Arial" w:hAnsi="Arial" w:cs="Arial" w:eastAsia="Arial"/>
          <w:color w:val="000000"/>
          <w:spacing w:val="-7"/>
          <w:position w:val="0"/>
          <w:sz w:val="17"/>
          <w:shd w:fill="auto" w:val="clear"/>
        </w:rPr>
        <w:t xml:space="preserve">Zeit als Professor für französische Spra­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che und Literatur an der Pädagogi­</w:t>
      </w:r>
      <w:r>
        <w:rPr>
          <w:rFonts w:ascii="Arial" w:hAnsi="Arial" w:cs="Arial" w:eastAsia="Arial"/>
          <w:color w:val="000000"/>
          <w:spacing w:val="-4"/>
          <w:position w:val="0"/>
          <w:sz w:val="17"/>
          <w:shd w:fill="auto" w:val="clear"/>
        </w:rPr>
        <w:t xml:space="preserve">schen Hochschule in Ludwigsburg leh­</w:t>
      </w:r>
      <w:r>
        <w:rPr>
          <w:rFonts w:ascii="Arial" w:hAnsi="Arial" w:cs="Arial" w:eastAsia="Arial"/>
          <w:color w:val="000000"/>
          <w:spacing w:val="-6"/>
          <w:position w:val="0"/>
          <w:sz w:val="17"/>
          <w:shd w:fill="auto" w:val="clear"/>
        </w:rPr>
        <w:t xml:space="preserve">rende Inhaber des Sonnenberg Verlags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in Annweiler schrieb zahlreiche Es­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says über Celan. hielt auch Vortrage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über ihn, die in der Pfalz ein großes 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Publikum fanden. Und er kommt nicht auf die Idee, die zunehmende Para-</w:t>
      </w:r>
      <w:r>
        <w:rPr>
          <w:rFonts w:ascii="Arial" w:hAnsi="Arial" w:cs="Arial" w:eastAsia="Arial"/>
          <w:color w:val="000000"/>
          <w:spacing w:val="-3"/>
          <w:position w:val="0"/>
          <w:sz w:val="17"/>
          <w:shd w:fill="auto" w:val="clear"/>
        </w:rPr>
        <w:t xml:space="preserve">noia des Poeten zu bestreiten. Im Ge­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genteil, in einer bewundernswert prä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zisen und biografisch feinfühlig inter­pretierenden Engführung gelingt es </w:t>
      </w:r>
      <w:r>
        <w:rPr>
          <w:rFonts w:ascii="Arial" w:hAnsi="Arial" w:cs="Arial" w:eastAsia="Arial"/>
          <w:color w:val="000000"/>
          <w:spacing w:val="-4"/>
          <w:position w:val="0"/>
          <w:sz w:val="17"/>
          <w:shd w:fill="auto" w:val="clear"/>
        </w:rPr>
        <w:t xml:space="preserve">ihm. die Melancholie Celans als Treib­</w:t>
      </w:r>
      <w:r>
        <w:rPr>
          <w:rFonts w:ascii="Arial" w:hAnsi="Arial" w:cs="Arial" w:eastAsia="Arial"/>
          <w:color w:val="000000"/>
          <w:spacing w:val="-5"/>
          <w:position w:val="0"/>
          <w:sz w:val="17"/>
          <w:shd w:fill="auto" w:val="clear"/>
        </w:rPr>
        <w:t xml:space="preserve">mittel seiner poetischen Kraft zu analy­sieren. Firges, der sich während seines </w:t>
      </w:r>
      <w:r>
        <w:rPr>
          <w:rFonts w:ascii="Arial" w:hAnsi="Arial" w:cs="Arial" w:eastAsia="Arial"/>
          <w:color w:val="000000"/>
          <w:spacing w:val="2"/>
          <w:position w:val="0"/>
          <w:sz w:val="17"/>
          <w:shd w:fill="auto" w:val="clear"/>
        </w:rPr>
        <w:t xml:space="preserve">gesamten wissenschaftlichen Wir­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kens um Celans Dichtung bemühte, </w:t>
      </w:r>
      <w:r>
        <w:rPr>
          <w:rFonts w:ascii="Arial" w:hAnsi="Arial" w:cs="Arial" w:eastAsia="Arial"/>
          <w:color w:val="000000"/>
          <w:spacing w:val="4"/>
          <w:position w:val="0"/>
          <w:sz w:val="17"/>
          <w:shd w:fill="auto" w:val="clear"/>
        </w:rPr>
        <w:t xml:space="preserve">hat mit seinen Veröffentlichungen 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und Referaten wohl so manchen Lite­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raturfreund nicht nur aufgeklärt, son­</w:t>
      </w:r>
      <w:r>
        <w:rPr>
          <w:rFonts w:ascii="Arial" w:hAnsi="Arial" w:cs="Arial" w:eastAsia="Arial"/>
          <w:color w:val="000000"/>
          <w:spacing w:val="-2"/>
          <w:position w:val="0"/>
          <w:sz w:val="17"/>
          <w:shd w:fill="auto" w:val="clear"/>
        </w:rPr>
        <w:t xml:space="preserve">dern auch mit- und hingerissen. Dass </w:t>
      </w:r>
      <w:r>
        <w:rPr>
          <w:rFonts w:ascii="Arial" w:hAnsi="Arial" w:cs="Arial" w:eastAsia="Arial"/>
          <w:color w:val="000000"/>
          <w:spacing w:val="-1"/>
          <w:position w:val="0"/>
          <w:sz w:val="17"/>
          <w:shd w:fill="auto" w:val="clear"/>
        </w:rPr>
        <w:t xml:space="preserve">er Celan und seine Frau persönlich </w:t>
      </w:r>
      <w:r>
        <w:rPr>
          <w:rFonts w:ascii="Arial" w:hAnsi="Arial" w:cs="Arial" w:eastAsia="Arial"/>
          <w:color w:val="000000"/>
          <w:spacing w:val="-3"/>
          <w:position w:val="0"/>
          <w:sz w:val="17"/>
          <w:shd w:fill="auto" w:val="clear"/>
        </w:rPr>
        <w:t xml:space="preserve">kennenlernte und sie in Paris besuch­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te, schildert er bescheiden in einer Fußnote. Und seinen eigenen Anteil </w:t>
      </w:r>
      <w:r>
        <w:rPr>
          <w:rFonts w:ascii="Arial" w:hAnsi="Arial" w:cs="Arial" w:eastAsia="Arial"/>
          <w:color w:val="000000"/>
          <w:spacing w:val="-5"/>
          <w:position w:val="0"/>
          <w:sz w:val="17"/>
          <w:shd w:fill="auto" w:val="clear"/>
        </w:rPr>
        <w:t xml:space="preserve">an einem Ausbruch von Celans Verfol­</w:t>
      </w:r>
      <w:r>
        <w:rPr>
          <w:rFonts w:ascii="Arial" w:hAnsi="Arial" w:cs="Arial" w:eastAsia="Arial"/>
          <w:color w:val="000000"/>
          <w:spacing w:val="2"/>
          <w:position w:val="0"/>
          <w:sz w:val="17"/>
          <w:shd w:fill="auto" w:val="clear"/>
        </w:rPr>
        <w:t xml:space="preserve">gungswahn betrachtet er selbstkri­</w:t>
      </w:r>
      <w:r>
        <w:rPr>
          <w:rFonts w:ascii="Arial" w:hAnsi="Arial" w:cs="Arial" w:eastAsia="Arial"/>
          <w:color w:val="000000"/>
          <w:spacing w:val="-3"/>
          <w:position w:val="0"/>
          <w:sz w:val="17"/>
          <w:shd w:fill="auto" w:val="clear"/>
        </w:rPr>
        <w:t xml:space="preserve">tisch als Fall von „Wichtigtuerei" eines </w:t>
      </w:r>
      <w:r>
        <w:rPr>
          <w:rFonts w:ascii="Arial" w:hAnsi="Arial" w:cs="Arial" w:eastAsia="Arial"/>
          <w:color w:val="000000"/>
          <w:spacing w:val="0"/>
          <w:position w:val="0"/>
          <w:sz w:val="17"/>
          <w:shd w:fill="auto" w:val="clear"/>
        </w:rPr>
        <w:t xml:space="preserve">übereifrigen 24-jährigen Studenten.</w:t>
      </w:r>
    </w:p>
    <w:p>
      <w:pPr>
        <w:spacing w:before="0" w:after="0" w:line="240"/>
        <w:ind w:right="48" w:left="0" w:firstLine="182"/>
        <w:jc w:val="both"/>
        <w:rPr>
          <w:rFonts w:ascii="Arial" w:hAnsi="Arial" w:cs="Arial" w:eastAsia="Arial"/>
          <w:b/>
          <w:color w:val="000000"/>
          <w:spacing w:val="-1"/>
          <w:position w:val="0"/>
          <w:sz w:val="1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